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CA" w:rsidRPr="00017B86" w:rsidRDefault="00017B86" w:rsidP="0021562E">
      <w:pPr>
        <w:spacing w:after="0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3B8CD" wp14:editId="4FC579D2">
                <wp:simplePos x="0" y="0"/>
                <wp:positionH relativeFrom="column">
                  <wp:posOffset>-638175</wp:posOffset>
                </wp:positionH>
                <wp:positionV relativeFrom="paragraph">
                  <wp:posOffset>-40005</wp:posOffset>
                </wp:positionV>
                <wp:extent cx="1533525" cy="1266825"/>
                <wp:effectExtent l="0" t="0" r="28575" b="2857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2668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B86" w:rsidRPr="00017B86" w:rsidRDefault="00017B86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spellStart"/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أ.م.د</w:t>
                            </w:r>
                            <w:proofErr w:type="spellEnd"/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 نزار علي عبد</w:t>
                            </w:r>
                          </w:p>
                          <w:p w:rsidR="00002A71" w:rsidRDefault="00002A71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قسم علوم القرآن</w:t>
                            </w:r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017B86" w:rsidRPr="00017B86" w:rsidRDefault="00017B86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كلية التربية للبنات</w:t>
                            </w:r>
                          </w:p>
                          <w:p w:rsidR="00017B86" w:rsidRPr="00017B86" w:rsidRDefault="00002A71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جامعة تكريت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-50.25pt;margin-top:-3.15pt;width:120.7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" fillcolor="white [3201]" strokecolor="white [3212]" strokeweight="2pt">
                <v:textbox>
                  <w:txbxContent>
                    <w:p w:rsidR="00017B86" w:rsidRPr="00017B86" w:rsidRDefault="00017B86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spellStart"/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أ.م.د</w:t>
                      </w:r>
                      <w:proofErr w:type="spellEnd"/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 نزار علي عبد</w:t>
                      </w:r>
                    </w:p>
                    <w:p w:rsidR="00002A71" w:rsidRDefault="00002A71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قسم علوم القرآن</w:t>
                      </w:r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  <w:p w:rsidR="00017B86" w:rsidRPr="00017B86" w:rsidRDefault="00017B86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كلية التربية للبنات</w:t>
                      </w:r>
                    </w:p>
                    <w:p w:rsidR="00017B86" w:rsidRPr="00017B86" w:rsidRDefault="00002A71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جامعة تكريت</w:t>
                      </w:r>
                    </w:p>
                  </w:txbxContent>
                </v:textbox>
              </v:rect>
            </w:pict>
          </mc:Fallback>
        </mc:AlternateContent>
      </w:r>
      <w:r w:rsidR="0046645B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فقه</w:t>
      </w:r>
      <w:r w:rsidRPr="00017B86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–</w:t>
      </w:r>
      <w:r w:rsidRPr="00017B86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المرحلة ال</w:t>
      </w:r>
      <w:r w:rsidR="0021562E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ثالث</w:t>
      </w:r>
      <w:r w:rsidR="00E756D1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ة</w:t>
      </w:r>
    </w:p>
    <w:p w:rsidR="00017B86" w:rsidRDefault="00017B86" w:rsidP="0034593B">
      <w:pPr>
        <w:spacing w:after="0"/>
        <w:jc w:val="center"/>
        <w:rPr>
          <w:rFonts w:ascii="Simplified Arabic" w:hAnsi="Simplified Arabic" w:cs="Simplified Arabic"/>
          <w:b/>
          <w:bCs/>
          <w:sz w:val="36"/>
          <w:szCs w:val="36"/>
          <w:u w:val="single"/>
          <w:rtl/>
          <w:lang w:bidi="ar-IQ"/>
        </w:rPr>
      </w:pPr>
      <w:r w:rsidRPr="00017B86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 xml:space="preserve">محاضرة </w:t>
      </w:r>
      <w:r w:rsidR="009D3439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 xml:space="preserve">في </w:t>
      </w:r>
      <w:r w:rsidR="0021562E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>ال</w:t>
      </w:r>
      <w:r w:rsidR="0034593B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>رهن</w:t>
      </w:r>
      <w:r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 xml:space="preserve"> </w:t>
      </w:r>
    </w:p>
    <w:p w:rsidR="00166D82" w:rsidRPr="0021562E" w:rsidRDefault="00017B86" w:rsidP="0034593B">
      <w:pPr>
        <w:pStyle w:val="a3"/>
        <w:numPr>
          <w:ilvl w:val="0"/>
          <w:numId w:val="1"/>
        </w:numPr>
        <w:spacing w:after="0"/>
        <w:ind w:left="-483" w:right="-851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F203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تعريف </w:t>
      </w:r>
      <w:r w:rsidR="00166D82" w:rsidRPr="001F203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21562E" w:rsidRPr="001F203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34593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رهن</w:t>
      </w:r>
      <w:r w:rsidRPr="0021562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</w:t>
      </w:r>
    </w:p>
    <w:p w:rsidR="00166D82" w:rsidRPr="00C512E4" w:rsidRDefault="004A60B5" w:rsidP="00C512E4">
      <w:pPr>
        <w:autoSpaceDE w:val="0"/>
        <w:autoSpaceDN w:val="0"/>
        <w:adjustRightInd w:val="0"/>
        <w:ind w:left="-766" w:right="-851" w:firstLine="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</w:t>
      </w:r>
      <w:r w:rsidR="0034593B"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رهن</w:t>
      </w: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لغة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</w:t>
      </w:r>
      <w:r w:rsidR="00CB7481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الحبس، ومنه قوله تعا</w:t>
      </w:r>
      <w:r w:rsidR="00C512E4">
        <w:rPr>
          <w:rFonts w:ascii="Simplified Arabic" w:hAnsi="Simplified Arabic" w:cs="Simplified Arabic"/>
          <w:sz w:val="32"/>
          <w:szCs w:val="32"/>
          <w:rtl/>
          <w:lang w:bidi="ar-IQ"/>
        </w:rPr>
        <w:t>لى: "</w:t>
      </w:r>
      <w:r w:rsidR="00C512E4" w:rsidRPr="00C512E4">
        <w:rPr>
          <w:rFonts w:ascii="Traditional Arabic" w:hAnsi="Traditional Arabic" w:cs="Traditional Arabic"/>
          <w:b/>
          <w:bCs/>
          <w:sz w:val="32"/>
          <w:szCs w:val="32"/>
          <w:rtl/>
          <w:lang w:bidi="ar-IQ"/>
        </w:rPr>
        <w:t>كلُّ نفسٍ بما كسبتْ رهينة</w:t>
      </w:r>
      <w:r w:rsidR="00C512E4">
        <w:rPr>
          <w:rFonts w:ascii="Simplified Arabic" w:hAnsi="Simplified Arabic" w:cs="Simplified Arabic"/>
          <w:sz w:val="32"/>
          <w:szCs w:val="32"/>
          <w:rtl/>
          <w:lang w:bidi="ar-IQ"/>
        </w:rPr>
        <w:t>"</w:t>
      </w:r>
      <w:r w:rsidR="00C512E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B7481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أي </w:t>
      </w:r>
      <w:bookmarkStart w:id="0" w:name="_GoBack"/>
      <w:bookmarkEnd w:id="0"/>
      <w:r w:rsidR="00CB7481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محتسبة وممنوعة من دخول الجنة يوم القيامة</w:t>
      </w:r>
      <w:r w:rsidR="00166D82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B94856" w:rsidRDefault="004A60B5" w:rsidP="00B94856">
      <w:pPr>
        <w:autoSpaceDE w:val="0"/>
        <w:autoSpaceDN w:val="0"/>
        <w:adjustRightInd w:val="0"/>
        <w:ind w:left="-766" w:right="-851" w:firstLine="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</w:t>
      </w:r>
      <w:r w:rsidR="00730D68"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رهن</w:t>
      </w: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اصطلاحا</w:t>
      </w:r>
      <w:r w:rsidR="00166D82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</w:t>
      </w:r>
      <w:r w:rsidR="00CB7481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يُطلق على عقد الرهن</w:t>
      </w:r>
      <w:r w:rsidR="00166D82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وقد ويُراد به الشيء المرهون، ومن ذلك قوله تعالى: (فرهانٌ مقبوضة)، والقبض يكون في الأشياء ولا يكون في المعاني، والعقد يكون معنى</w:t>
      </w:r>
      <w:r w:rsidR="00B94856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C512E4" w:rsidRDefault="00C512E4" w:rsidP="00B94856">
      <w:pPr>
        <w:autoSpaceDE w:val="0"/>
        <w:autoSpaceDN w:val="0"/>
        <w:adjustRightInd w:val="0"/>
        <w:ind w:left="-766" w:right="-851" w:firstLine="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فالرهن بمعنى العقد: هو جعل عين متمولة وثيقة بدَيْن، يُستوفى منها عند تعذّر الوفاء. فالجعل يكون بالعقد، والجاعل هو الراهن، </w:t>
      </w:r>
      <w:proofErr w:type="spellStart"/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والمجعول</w:t>
      </w:r>
      <w:proofErr w:type="spellEnd"/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عنده هو المرتهن، </w:t>
      </w:r>
      <w:proofErr w:type="spellStart"/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والمجعول</w:t>
      </w:r>
      <w:proofErr w:type="spellEnd"/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هو العين المرهونة، والعين تطلق على كل ذي حجم.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C512E4" w:rsidRPr="00C512E4" w:rsidRDefault="00730D68" w:rsidP="00C512E4">
      <w:pPr>
        <w:autoSpaceDE w:val="0"/>
        <w:autoSpaceDN w:val="0"/>
        <w:adjustRightInd w:val="0"/>
        <w:spacing w:after="0"/>
        <w:ind w:left="-766" w:right="-851" w:firstLine="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مشروعيته</w:t>
      </w:r>
      <w:r w:rsidR="0021562E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 w:rsidR="001F2035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الرهن جائز ومشروع، بإجماع المسلمين في كل العصور والأزمان، ومستند هذا الإجماع ما ثبت من نصوص صريحة في كتاب الله تعالى وسنة نبيه </w:t>
      </w:r>
      <w:r w:rsidR="00C512E4" w:rsidRPr="00C512E4">
        <w:rPr>
          <w:rFonts w:ascii="Simplified Arabic" w:hAnsi="Simplified Arabic" w:cs="Simplified Arabic"/>
          <w:sz w:val="40"/>
          <w:szCs w:val="40"/>
          <w:lang w:bidi="ar-IQ"/>
        </w:rPr>
        <w:sym w:font="AGA Arabesque" w:char="F072"/>
      </w:r>
      <w:r w:rsid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تدل على ذلك:</w:t>
      </w:r>
      <w:r w:rsidR="00C512E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512E4" w:rsidRPr="00C512E4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أما الكتاب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: فقوله تعالى: "</w:t>
      </w:r>
      <w:r w:rsidR="00C512E4" w:rsidRPr="00C512E4">
        <w:rPr>
          <w:rFonts w:ascii="Traditional Arabic" w:hAnsi="Traditional Arabic" w:cs="Traditional Arabic"/>
          <w:b/>
          <w:bCs/>
          <w:sz w:val="32"/>
          <w:szCs w:val="32"/>
          <w:rtl/>
          <w:lang w:bidi="ar-IQ"/>
        </w:rPr>
        <w:t>وان كنتُم على سفر ولم تجدوا كاتباً فرهانٌ مقبوضة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". جاء ذلك بعد قوله تعالى: "</w:t>
      </w:r>
      <w:r w:rsidR="00C512E4" w:rsidRPr="00C512E4">
        <w:rPr>
          <w:rFonts w:ascii="Traditional Arabic" w:hAnsi="Traditional Arabic" w:cs="Traditional Arabic"/>
          <w:b/>
          <w:bCs/>
          <w:sz w:val="32"/>
          <w:szCs w:val="32"/>
          <w:rtl/>
          <w:lang w:bidi="ar-IQ"/>
        </w:rPr>
        <w:t>يا أيها الذين آمنوا اذا تداينتُم بدَيْن الى اجل مسمّى فاكتبوه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"</w:t>
      </w:r>
      <w:r w:rsidR="00C512E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فدلّ على أن الرهان تقوم مقام الكتابة في التوثيق</w:t>
      </w:r>
      <w:r w:rsid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للدَيْن، وذلك عنوان المشروعية.</w:t>
      </w:r>
      <w:r w:rsidR="00C512E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512E4" w:rsidRPr="00C512E4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وأما السنة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: فأحاديث كثيرة، منها حديث عائشة رضى الله عنه قالت: "</w:t>
      </w:r>
      <w:r w:rsidR="00C512E4" w:rsidRPr="00C512E4">
        <w:rPr>
          <w:rFonts w:ascii="Traditional Arabic" w:hAnsi="Traditional Arabic" w:cs="Traditional Arabic"/>
          <w:b/>
          <w:bCs/>
          <w:color w:val="C00000"/>
          <w:sz w:val="32"/>
          <w:szCs w:val="32"/>
          <w:rtl/>
          <w:lang w:bidi="ar-IQ"/>
        </w:rPr>
        <w:t xml:space="preserve">توفي رسول الله </w:t>
      </w:r>
      <w:r w:rsidR="00C512E4" w:rsidRPr="00C512E4">
        <w:rPr>
          <w:rFonts w:ascii="Traditional Arabic" w:hAnsi="Traditional Arabic" w:cs="Traditional Arabic"/>
          <w:b/>
          <w:bCs/>
          <w:color w:val="C00000"/>
          <w:sz w:val="40"/>
          <w:szCs w:val="40"/>
          <w:lang w:bidi="ar-IQ"/>
        </w:rPr>
        <w:sym w:font="AGA Arabesque" w:char="F072"/>
      </w:r>
      <w:r w:rsidR="00C512E4" w:rsidRPr="00C512E4">
        <w:rPr>
          <w:rFonts w:ascii="Traditional Arabic" w:hAnsi="Traditional Arabic" w:cs="Traditional Arabic"/>
          <w:b/>
          <w:bCs/>
          <w:color w:val="C00000"/>
          <w:sz w:val="32"/>
          <w:szCs w:val="32"/>
          <w:rtl/>
          <w:lang w:bidi="ar-IQ"/>
        </w:rPr>
        <w:t xml:space="preserve"> ودرعه مرهونة عند يهودي بثلاثين صاعاً من شعير</w:t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"</w:t>
      </w:r>
      <w:r w:rsidR="00C512E4" w:rsidRPr="00C512E4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"/>
      </w:r>
      <w:r w:rsidR="00C512E4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1562E" w:rsidRPr="00C512E4" w:rsidRDefault="00C512E4" w:rsidP="00C512E4">
      <w:pPr>
        <w:autoSpaceDE w:val="0"/>
        <w:autoSpaceDN w:val="0"/>
        <w:adjustRightInd w:val="0"/>
        <w:spacing w:after="0"/>
        <w:ind w:left="-766" w:right="-851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حكم الرهن</w:t>
      </w:r>
      <w:r w:rsidR="0021562E"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</w:t>
      </w:r>
    </w:p>
    <w:p w:rsidR="00C512E4" w:rsidRDefault="00C512E4" w:rsidP="00C512E4">
      <w:pPr>
        <w:autoSpaceDE w:val="0"/>
        <w:autoSpaceDN w:val="0"/>
        <w:adjustRightInd w:val="0"/>
        <w:ind w:left="-766" w:right="-851" w:firstLine="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ظاهر الآية التي تدل على مشروعيته ان ذلك واجب، اذ قالت: "</w:t>
      </w:r>
      <w:r w:rsidRPr="00C512E4">
        <w:rPr>
          <w:rFonts w:ascii="Traditional Arabic" w:hAnsi="Traditional Arabic" w:cs="Traditional Arabic"/>
          <w:b/>
          <w:bCs/>
          <w:sz w:val="32"/>
          <w:szCs w:val="32"/>
          <w:rtl/>
          <w:lang w:bidi="ar-IQ"/>
        </w:rPr>
        <w:t>فرهان مقبوضة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" وهذه صيغة من صَيِغ 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لأمر، إذ المعنى فليكن منكم رهان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، والأمر للوجوب، ولكن العلماء اتفقوا على أن الرهن ليس بواجب، وأنه أمر جائز، للمكلّف ان يفعله وان لا يفعله، لأنه شرع لتوثيق الحق، ولل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نسان ان يوثّق حقه وأن لا يوثقه، وقال العلماء ايضاً: إن الرهن بدل عن الكتابة، فيأخذ حكمها، والكتابة ليست 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واجبة، بدليل قوله تعالى: "</w:t>
      </w:r>
      <w:r w:rsidRPr="00C512E4">
        <w:rPr>
          <w:rFonts w:ascii="Traditional Arabic" w:hAnsi="Traditional Arabic" w:cs="Traditional Arabic"/>
          <w:b/>
          <w:bCs/>
          <w:sz w:val="32"/>
          <w:szCs w:val="32"/>
          <w:rtl/>
          <w:lang w:bidi="ar-IQ"/>
        </w:rPr>
        <w:t xml:space="preserve">ولا تَسْأموا ان تكتبوه صغيراً او كبيراً إلى أجله ذلكم أقسطُ عند الله وأقومُ للشهادة وأدني </w:t>
      </w:r>
      <w:proofErr w:type="spellStart"/>
      <w:r w:rsidRPr="00C512E4">
        <w:rPr>
          <w:rFonts w:ascii="Traditional Arabic" w:hAnsi="Traditional Arabic" w:cs="Traditional Arabic"/>
          <w:b/>
          <w:bCs/>
          <w:sz w:val="32"/>
          <w:szCs w:val="32"/>
          <w:rtl/>
          <w:lang w:bidi="ar-IQ"/>
        </w:rPr>
        <w:t>ألاّترتابوا</w:t>
      </w:r>
      <w:proofErr w:type="spellEnd"/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أي لا تملّوا من كتابة الدَّيْن قلّ أو كثر، فإن كتابته أقرب إلى العدل وعدم ضياع الحقوق، واسهل لإقامة الشهادة عند الاختلاف، وابعد عن الشك في قدر الدَّيْن أو صفته أو اجله.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C512E4" w:rsidRPr="00C512E4" w:rsidRDefault="00C512E4" w:rsidP="00C512E4">
      <w:pPr>
        <w:autoSpaceDE w:val="0"/>
        <w:autoSpaceDN w:val="0"/>
        <w:adjustRightInd w:val="0"/>
        <w:spacing w:after="0"/>
        <w:ind w:left="-766" w:right="-851" w:firstLine="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حكمة مشروعية الرهن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: ان شرع الله تعالى إنما هو للتيسير ورفع الحرج ورعاية مصالح الناس.</w:t>
      </w:r>
    </w:p>
    <w:p w:rsidR="00C512E4" w:rsidRPr="00C512E4" w:rsidRDefault="00C512E4" w:rsidP="00C512E4">
      <w:pPr>
        <w:autoSpaceDE w:val="0"/>
        <w:autoSpaceDN w:val="0"/>
        <w:adjustRightInd w:val="0"/>
        <w:spacing w:after="0"/>
        <w:ind w:left="-341" w:right="-851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أركان عقد الرهن</w:t>
      </w: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</w:t>
      </w:r>
    </w:p>
    <w:p w:rsidR="00C512E4" w:rsidRPr="00C512E4" w:rsidRDefault="00C512E4" w:rsidP="00C512E4">
      <w:pPr>
        <w:autoSpaceDE w:val="0"/>
        <w:autoSpaceDN w:val="0"/>
        <w:adjustRightInd w:val="0"/>
        <w:spacing w:after="0"/>
        <w:ind w:left="-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1 - العاقدان، وهما اللذان يقومان بإنشاء هذا العقد، وهما الراهن والمرتهن.</w:t>
      </w:r>
    </w:p>
    <w:p w:rsidR="00C512E4" w:rsidRPr="00C512E4" w:rsidRDefault="00C512E4" w:rsidP="00C512E4">
      <w:pPr>
        <w:autoSpaceDE w:val="0"/>
        <w:autoSpaceDN w:val="0"/>
        <w:adjustRightInd w:val="0"/>
        <w:spacing w:after="0"/>
        <w:ind w:left="-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2 - الصيغة، أي الكلام الذي يصدر عن العاقِدَيْن ليدل على إنشاء هذا العقد.</w:t>
      </w:r>
    </w:p>
    <w:p w:rsidR="00C512E4" w:rsidRPr="00C512E4" w:rsidRDefault="00C512E4" w:rsidP="00C512E4">
      <w:pPr>
        <w:autoSpaceDE w:val="0"/>
        <w:autoSpaceDN w:val="0"/>
        <w:adjustRightInd w:val="0"/>
        <w:spacing w:after="0"/>
        <w:ind w:left="-766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3 - الدَّيْن، الذي هو سبب هذا العقد، والذي يكون في ذمّة الراهن للمرتهن.</w:t>
      </w:r>
    </w:p>
    <w:p w:rsidR="00C512E4" w:rsidRPr="00C512E4" w:rsidRDefault="00C512E4" w:rsidP="00C512E4">
      <w:pPr>
        <w:autoSpaceDE w:val="0"/>
        <w:autoSpaceDN w:val="0"/>
        <w:adjustRightInd w:val="0"/>
        <w:spacing w:after="0"/>
        <w:ind w:left="-766" w:right="-851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C512E4">
        <w:rPr>
          <w:rFonts w:ascii="Simplified Arabic" w:hAnsi="Simplified Arabic" w:cs="Simplified Arabic"/>
          <w:sz w:val="32"/>
          <w:szCs w:val="32"/>
          <w:rtl/>
          <w:lang w:bidi="ar-IQ"/>
        </w:rPr>
        <w:t>4 - المرهون، وهو العين التي توضع لدى المرتهن وثيقة بدّيْنه.</w:t>
      </w:r>
    </w:p>
    <w:sectPr w:rsidR="00C512E4" w:rsidRPr="00C512E4" w:rsidSect="00C52751">
      <w:pgSz w:w="11906" w:h="16838"/>
      <w:pgMar w:top="993" w:right="1800" w:bottom="993" w:left="1800" w:header="708" w:footer="708" w:gutter="0"/>
      <w:pgBorders w:offsetFrom="page">
        <w:top w:val="southwest" w:sz="12" w:space="24" w:color="auto"/>
        <w:left w:val="southwest" w:sz="12" w:space="24" w:color="auto"/>
        <w:bottom w:val="southwest" w:sz="12" w:space="24" w:color="auto"/>
        <w:right w:val="southwest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E42" w:rsidRDefault="005C5E42" w:rsidP="00C52751">
      <w:pPr>
        <w:spacing w:after="0" w:line="240" w:lineRule="auto"/>
      </w:pPr>
      <w:r>
        <w:separator/>
      </w:r>
    </w:p>
  </w:endnote>
  <w:endnote w:type="continuationSeparator" w:id="0">
    <w:p w:rsidR="005C5E42" w:rsidRDefault="005C5E42" w:rsidP="00C5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E42" w:rsidRDefault="005C5E42" w:rsidP="00C52751">
      <w:pPr>
        <w:spacing w:after="0" w:line="240" w:lineRule="auto"/>
      </w:pPr>
      <w:r>
        <w:separator/>
      </w:r>
    </w:p>
  </w:footnote>
  <w:footnote w:type="continuationSeparator" w:id="0">
    <w:p w:rsidR="005C5E42" w:rsidRDefault="005C5E42" w:rsidP="00C52751">
      <w:pPr>
        <w:spacing w:after="0" w:line="240" w:lineRule="auto"/>
      </w:pPr>
      <w:r>
        <w:continuationSeparator/>
      </w:r>
    </w:p>
  </w:footnote>
  <w:footnote w:id="1">
    <w:p w:rsidR="00C512E4" w:rsidRPr="001F2035" w:rsidRDefault="00C512E4" w:rsidP="00C512E4">
      <w:pPr>
        <w:pStyle w:val="a4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1F2035">
        <w:rPr>
          <w:rStyle w:val="a5"/>
          <w:rFonts w:ascii="Simplified Arabic" w:hAnsi="Simplified Arabic" w:cs="Simplified Arabic"/>
          <w:sz w:val="28"/>
          <w:szCs w:val="28"/>
          <w:vertAlign w:val="baseline"/>
        </w:rPr>
        <w:footnoteRef/>
      </w:r>
      <w:r w:rsidRPr="001F20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512E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البخاري: الجهاد، باب: ما قيل في درع النبي </w:t>
      </w:r>
      <w:r w:rsidRPr="00C512E4">
        <w:rPr>
          <w:rFonts w:ascii="Simplified Arabic" w:hAnsi="Simplified Arabic" w:cs="Simplified Arabic"/>
          <w:sz w:val="32"/>
          <w:szCs w:val="32"/>
          <w:lang w:bidi="ar-IQ"/>
        </w:rPr>
        <w:sym w:font="AGA Arabesque" w:char="F072"/>
      </w:r>
      <w:r w:rsidRPr="00C512E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والقميص في الحرب، </w:t>
      </w:r>
      <w:r w:rsidRPr="00C512E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</w:t>
      </w:r>
      <w:r w:rsidRPr="00C512E4">
        <w:rPr>
          <w:rFonts w:ascii="Simplified Arabic" w:hAnsi="Simplified Arabic" w:cs="Simplified Arabic"/>
          <w:sz w:val="28"/>
          <w:szCs w:val="28"/>
          <w:rtl/>
          <w:lang w:bidi="ar-IQ"/>
        </w:rPr>
        <w:t>رقم</w:t>
      </w:r>
      <w:r w:rsidRPr="00C512E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</w:t>
      </w:r>
      <w:r w:rsidRPr="00C512E4">
        <w:rPr>
          <w:rFonts w:ascii="Simplified Arabic" w:hAnsi="Simplified Arabic" w:cs="Simplified Arabic"/>
          <w:sz w:val="28"/>
          <w:szCs w:val="28"/>
          <w:rtl/>
          <w:lang w:bidi="ar-IQ"/>
        </w:rPr>
        <w:t>2759).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C32BF"/>
    <w:multiLevelType w:val="hybridMultilevel"/>
    <w:tmpl w:val="10EC9FB4"/>
    <w:lvl w:ilvl="0" w:tplc="87E61D28">
      <w:start w:val="1"/>
      <w:numFmt w:val="decimal"/>
      <w:lvlText w:val="%1 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115284"/>
    <w:multiLevelType w:val="hybridMultilevel"/>
    <w:tmpl w:val="CB8E8680"/>
    <w:lvl w:ilvl="0" w:tplc="87E61D28">
      <w:start w:val="1"/>
      <w:numFmt w:val="decimal"/>
      <w:lvlText w:val="%1 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F5125C"/>
    <w:multiLevelType w:val="hybridMultilevel"/>
    <w:tmpl w:val="26586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D7B099B"/>
    <w:multiLevelType w:val="hybridMultilevel"/>
    <w:tmpl w:val="70421448"/>
    <w:lvl w:ilvl="0" w:tplc="87E61D28">
      <w:start w:val="1"/>
      <w:numFmt w:val="decimal"/>
      <w:lvlText w:val="%1 -"/>
      <w:lvlJc w:val="left"/>
      <w:pPr>
        <w:ind w:left="-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7" w:hanging="360"/>
      </w:pPr>
    </w:lvl>
    <w:lvl w:ilvl="2" w:tplc="0409001B" w:tentative="1">
      <w:start w:val="1"/>
      <w:numFmt w:val="lowerRoman"/>
      <w:lvlText w:val="%3."/>
      <w:lvlJc w:val="right"/>
      <w:pPr>
        <w:ind w:left="1317" w:hanging="180"/>
      </w:pPr>
    </w:lvl>
    <w:lvl w:ilvl="3" w:tplc="0409000F" w:tentative="1">
      <w:start w:val="1"/>
      <w:numFmt w:val="decimal"/>
      <w:lvlText w:val="%4."/>
      <w:lvlJc w:val="left"/>
      <w:pPr>
        <w:ind w:left="2037" w:hanging="360"/>
      </w:pPr>
    </w:lvl>
    <w:lvl w:ilvl="4" w:tplc="04090019" w:tentative="1">
      <w:start w:val="1"/>
      <w:numFmt w:val="lowerLetter"/>
      <w:lvlText w:val="%5."/>
      <w:lvlJc w:val="left"/>
      <w:pPr>
        <w:ind w:left="2757" w:hanging="360"/>
      </w:pPr>
    </w:lvl>
    <w:lvl w:ilvl="5" w:tplc="0409001B" w:tentative="1">
      <w:start w:val="1"/>
      <w:numFmt w:val="lowerRoman"/>
      <w:lvlText w:val="%6."/>
      <w:lvlJc w:val="right"/>
      <w:pPr>
        <w:ind w:left="3477" w:hanging="180"/>
      </w:pPr>
    </w:lvl>
    <w:lvl w:ilvl="6" w:tplc="0409000F" w:tentative="1">
      <w:start w:val="1"/>
      <w:numFmt w:val="decimal"/>
      <w:lvlText w:val="%7."/>
      <w:lvlJc w:val="left"/>
      <w:pPr>
        <w:ind w:left="4197" w:hanging="360"/>
      </w:pPr>
    </w:lvl>
    <w:lvl w:ilvl="7" w:tplc="04090019" w:tentative="1">
      <w:start w:val="1"/>
      <w:numFmt w:val="lowerLetter"/>
      <w:lvlText w:val="%8."/>
      <w:lvlJc w:val="left"/>
      <w:pPr>
        <w:ind w:left="4917" w:hanging="360"/>
      </w:pPr>
    </w:lvl>
    <w:lvl w:ilvl="8" w:tplc="0409001B" w:tentative="1">
      <w:start w:val="1"/>
      <w:numFmt w:val="lowerRoman"/>
      <w:lvlText w:val="%9."/>
      <w:lvlJc w:val="right"/>
      <w:pPr>
        <w:ind w:left="5637" w:hanging="180"/>
      </w:pPr>
    </w:lvl>
  </w:abstractNum>
  <w:abstractNum w:abstractNumId="4">
    <w:nsid w:val="785649D5"/>
    <w:multiLevelType w:val="hybridMultilevel"/>
    <w:tmpl w:val="47D4E4BA"/>
    <w:lvl w:ilvl="0" w:tplc="87E61D28">
      <w:start w:val="1"/>
      <w:numFmt w:val="decimal"/>
      <w:lvlText w:val="%1 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60"/>
    <w:rsid w:val="00002A71"/>
    <w:rsid w:val="0001100B"/>
    <w:rsid w:val="00017B86"/>
    <w:rsid w:val="0002352C"/>
    <w:rsid w:val="00087EBD"/>
    <w:rsid w:val="00100D77"/>
    <w:rsid w:val="00146E1E"/>
    <w:rsid w:val="00166D82"/>
    <w:rsid w:val="001F2035"/>
    <w:rsid w:val="0021562E"/>
    <w:rsid w:val="00273AE7"/>
    <w:rsid w:val="0034593B"/>
    <w:rsid w:val="004261BB"/>
    <w:rsid w:val="00434059"/>
    <w:rsid w:val="0046645B"/>
    <w:rsid w:val="00475926"/>
    <w:rsid w:val="004A60B5"/>
    <w:rsid w:val="004B7B0B"/>
    <w:rsid w:val="004F4230"/>
    <w:rsid w:val="005064C5"/>
    <w:rsid w:val="00520E1D"/>
    <w:rsid w:val="005C44B0"/>
    <w:rsid w:val="005C5E42"/>
    <w:rsid w:val="005D5886"/>
    <w:rsid w:val="00677B89"/>
    <w:rsid w:val="006966D3"/>
    <w:rsid w:val="006C540C"/>
    <w:rsid w:val="00730D68"/>
    <w:rsid w:val="00763C99"/>
    <w:rsid w:val="007E3D96"/>
    <w:rsid w:val="00853FD3"/>
    <w:rsid w:val="00860D9F"/>
    <w:rsid w:val="008A3762"/>
    <w:rsid w:val="008E08C0"/>
    <w:rsid w:val="00921D24"/>
    <w:rsid w:val="009737FD"/>
    <w:rsid w:val="009D3439"/>
    <w:rsid w:val="009F1A5E"/>
    <w:rsid w:val="00AA1F8E"/>
    <w:rsid w:val="00AE76A2"/>
    <w:rsid w:val="00B00B19"/>
    <w:rsid w:val="00B94856"/>
    <w:rsid w:val="00BA405D"/>
    <w:rsid w:val="00C512E4"/>
    <w:rsid w:val="00C52751"/>
    <w:rsid w:val="00CB7481"/>
    <w:rsid w:val="00D14C90"/>
    <w:rsid w:val="00D463CA"/>
    <w:rsid w:val="00D63984"/>
    <w:rsid w:val="00DD49FF"/>
    <w:rsid w:val="00E06260"/>
    <w:rsid w:val="00E36083"/>
    <w:rsid w:val="00E57C80"/>
    <w:rsid w:val="00E756D1"/>
    <w:rsid w:val="00E95C01"/>
    <w:rsid w:val="00ED3E8B"/>
    <w:rsid w:val="00EE006E"/>
    <w:rsid w:val="00F32434"/>
    <w:rsid w:val="00F5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52C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C52751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C5275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527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52C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C52751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C5275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52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A99B0-DAC6-4C27-89CA-19FB1A33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usama</dc:creator>
  <cp:keywords/>
  <dc:description/>
  <cp:lastModifiedBy>usama</cp:lastModifiedBy>
  <cp:revision>50</cp:revision>
  <dcterms:created xsi:type="dcterms:W3CDTF">2018-07-30T09:22:00Z</dcterms:created>
  <dcterms:modified xsi:type="dcterms:W3CDTF">2018-07-30T21:05:00Z</dcterms:modified>
</cp:coreProperties>
</file>